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4" w:type="dxa"/>
        <w:jc w:val="center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3294"/>
      </w:tblGrid>
      <w:tr w:rsidR="00693127" w14:paraId="6CE3CE9D" w14:textId="77777777" w:rsidTr="00693127">
        <w:trPr>
          <w:trHeight w:val="1638"/>
          <w:jc w:val="center"/>
        </w:trPr>
        <w:tc>
          <w:tcPr>
            <w:tcW w:w="10674" w:type="dxa"/>
            <w:gridSpan w:val="2"/>
            <w:tcBorders>
              <w:top w:val="nil"/>
              <w:left w:val="nil"/>
              <w:bottom w:val="single" w:sz="4" w:space="0" w:color="222A35" w:themeColor="text2" w:themeShade="80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086A53" w14:textId="4AE4B45E" w:rsidR="00693127" w:rsidRDefault="00693127">
            <w:pPr>
              <w:spacing w:before="0" w:after="0" w:line="240" w:lineRule="auto"/>
              <w:rPr>
                <w:b/>
                <w:bCs/>
                <w:color w:val="auto"/>
                <w:sz w:val="48"/>
                <w:szCs w:val="48"/>
                <w:lang w:val="en-GB"/>
              </w:rPr>
            </w:pPr>
            <w:bookmarkStart w:id="0" w:name="_Hlk101249950"/>
            <w:r>
              <w:rPr>
                <w:noProof/>
                <w:lang w:val="en-GB"/>
                <w14:numSpacing w14:val="default"/>
              </w:rPr>
              <w:drawing>
                <wp:inline distT="0" distB="0" distL="0" distR="0" wp14:anchorId="6EAA14BD" wp14:editId="7C4DACA2">
                  <wp:extent cx="5943600" cy="1329690"/>
                  <wp:effectExtent l="0" t="0" r="0" b="3810"/>
                  <wp:docPr id="2" name="Picture 2" descr="A group of people sitting at a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sitting at a table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6" t="25581" r="2924" b="48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127" w14:paraId="3E6CB78D" w14:textId="77777777" w:rsidTr="00693127">
        <w:trPr>
          <w:trHeight w:val="1152"/>
          <w:jc w:val="center"/>
        </w:trPr>
        <w:tc>
          <w:tcPr>
            <w:tcW w:w="10674" w:type="dxa"/>
            <w:gridSpan w:val="2"/>
            <w:tcBorders>
              <w:top w:val="single" w:sz="4" w:space="0" w:color="222A35" w:themeColor="text2" w:themeShade="80"/>
              <w:left w:val="nil"/>
              <w:bottom w:val="single" w:sz="4" w:space="0" w:color="222A35" w:themeColor="text2" w:themeShade="80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7A3C6A" w14:textId="77777777" w:rsidR="00693127" w:rsidRDefault="00693127">
            <w:pPr>
              <w:pStyle w:val="CPHeader2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Introducing a new Financial Wellness Benefit</w:t>
            </w:r>
          </w:p>
        </w:tc>
      </w:tr>
      <w:tr w:rsidR="00693127" w14:paraId="3D710E80" w14:textId="77777777" w:rsidTr="00693127">
        <w:trPr>
          <w:trHeight w:val="117"/>
          <w:jc w:val="center"/>
        </w:trPr>
        <w:tc>
          <w:tcPr>
            <w:tcW w:w="10658" w:type="dxa"/>
            <w:gridSpan w:val="2"/>
            <w:tcBorders>
              <w:top w:val="single" w:sz="6" w:space="0" w:color="E7E6E6" w:themeColor="background2"/>
              <w:left w:val="nil"/>
              <w:bottom w:val="single" w:sz="6" w:space="0" w:color="E7E6E6" w:themeColor="background2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CA7E9A" w14:textId="60C56048" w:rsidR="00693127" w:rsidRDefault="006B1310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>Haynes Mechanical</w:t>
            </w:r>
            <w:r w:rsidR="00693127">
              <w:rPr>
                <w:lang w:val="en-GB"/>
              </w:rPr>
              <w:t xml:space="preserve"> has entered a new partnership with Creative Planning to offer associates greater resources for financial education and advice.</w:t>
            </w:r>
          </w:p>
          <w:p w14:paraId="5267C6BE" w14:textId="7789F9A3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This Financial Wellness benefit is offered complementary to </w:t>
            </w:r>
            <w:r w:rsidR="006B1310">
              <w:rPr>
                <w:lang w:val="en-GB"/>
              </w:rPr>
              <w:t>Haynes Mechanical</w:t>
            </w:r>
            <w:r>
              <w:rPr>
                <w:lang w:val="en-GB"/>
              </w:rPr>
              <w:t xml:space="preserve"> associates and includes Monthly Webinars, access to Financial Guide – a web based financial planning tool and 1:1 coaching with our dedicated Financial Wellness Consultant, Bryan Spencer.  </w:t>
            </w:r>
          </w:p>
          <w:p w14:paraId="724036F8" w14:textId="77777777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Additionally, an Advice Managed Account service will also be made available for participants.  If you choose to enroll in the optional Managed Account service, the fee is </w:t>
            </w:r>
            <w:r w:rsidRPr="006B1310">
              <w:rPr>
                <w:color w:val="auto"/>
                <w:lang w:val="en-GB"/>
              </w:rPr>
              <w:t>0.36%</w:t>
            </w:r>
            <w:r>
              <w:rPr>
                <w:color w:val="auto"/>
                <w:lang w:val="en-GB"/>
              </w:rPr>
              <w:t xml:space="preserve"> </w:t>
            </w:r>
            <w:r>
              <w:rPr>
                <w:lang w:val="en-GB"/>
              </w:rPr>
              <w:t xml:space="preserve">of your balance on an annual basis.  </w:t>
            </w:r>
          </w:p>
          <w:p w14:paraId="2489C108" w14:textId="35AA9BDA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Group Meetings will be offered at the following times to discuss more about the </w:t>
            </w:r>
            <w:r w:rsidR="006B1310">
              <w:rPr>
                <w:lang w:val="en-GB"/>
              </w:rPr>
              <w:t xml:space="preserve">Haynes Mechanical </w:t>
            </w:r>
            <w:r>
              <w:rPr>
                <w:lang w:val="en-GB"/>
              </w:rPr>
              <w:t xml:space="preserve">401(k) plan and Financial Wellness benefit in detail: </w:t>
            </w:r>
          </w:p>
          <w:p w14:paraId="53BF09FA" w14:textId="02F841AF" w:rsidR="00693127" w:rsidRDefault="006B1310" w:rsidP="0012241A">
            <w:pPr>
              <w:pStyle w:val="CPBody"/>
              <w:numPr>
                <w:ilvl w:val="0"/>
                <w:numId w:val="2"/>
              </w:numPr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TBD</w:t>
            </w:r>
          </w:p>
          <w:p w14:paraId="62EE8CE4" w14:textId="2D657A32" w:rsidR="00693127" w:rsidRDefault="006B1310" w:rsidP="0012241A">
            <w:pPr>
              <w:pStyle w:val="CPBody"/>
              <w:numPr>
                <w:ilvl w:val="0"/>
                <w:numId w:val="2"/>
              </w:numPr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TBD</w:t>
            </w:r>
          </w:p>
          <w:p w14:paraId="749FF532" w14:textId="77777777" w:rsidR="00693127" w:rsidRDefault="006B1310">
            <w:pPr>
              <w:tabs>
                <w:tab w:val="left" w:pos="2880"/>
              </w:tabs>
              <w:spacing w:before="0" w:after="0" w:line="288" w:lineRule="auto"/>
              <w:jc w:val="center"/>
              <w:rPr>
                <w:rFonts w:cs="Open Sans"/>
                <w:sz w:val="24"/>
                <w:szCs w:val="20"/>
                <w:lang w:val="en-GB"/>
                <w14:numSpacing w14:val="default"/>
              </w:rPr>
            </w:pPr>
            <w:r>
              <w:rPr>
                <w:rFonts w:cs="Open Sans"/>
                <w:sz w:val="24"/>
                <w:szCs w:val="20"/>
                <w:lang w:val="en-GB"/>
                <w14:numSpacing w14:val="default"/>
              </w:rPr>
              <w:pict w14:anchorId="0DEA9870">
                <v:rect id="_x0000_i1025" style="width:468pt;height:.6pt" o:hralign="center" o:hrstd="t" o:hrnoshade="t" o:hr="t" fillcolor="#d8d8d8 [2732]" stroked="f"/>
              </w:pict>
            </w:r>
          </w:p>
          <w:p w14:paraId="378E6E5C" w14:textId="77777777" w:rsidR="00693127" w:rsidRDefault="00693127">
            <w:pPr>
              <w:pStyle w:val="CPBody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Monthly Webinars: </w:t>
            </w:r>
          </w:p>
          <w:p w14:paraId="6E2C882D" w14:textId="77777777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Throughout the year, Creative Planning will offer a series of interactive webinars on a variety of different financial subjects.  Your HR team will provide you the information necessary to register.  Be on the lookout for this communication coming soon. </w:t>
            </w:r>
          </w:p>
        </w:tc>
      </w:tr>
      <w:tr w:rsidR="00693127" w14:paraId="0E632FD9" w14:textId="77777777" w:rsidTr="00693127">
        <w:trPr>
          <w:trHeight w:val="117"/>
          <w:jc w:val="center"/>
        </w:trPr>
        <w:tc>
          <w:tcPr>
            <w:tcW w:w="7380" w:type="dxa"/>
            <w:tcBorders>
              <w:top w:val="single" w:sz="6" w:space="0" w:color="E7E6E6" w:themeColor="background2"/>
              <w:left w:val="nil"/>
              <w:bottom w:val="single" w:sz="6" w:space="0" w:color="E7E6E6" w:themeColor="background2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5460A8F" w14:textId="77777777" w:rsidR="00693127" w:rsidRDefault="00693127">
            <w:pPr>
              <w:pStyle w:val="CPBody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One-to-One Coaching: </w:t>
            </w:r>
          </w:p>
          <w:p w14:paraId="5B0FE36B" w14:textId="77777777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>Our designated Financial Wellness Consultant, Bryan Spencer, can help address your individual financial concerns including:</w:t>
            </w:r>
          </w:p>
          <w:p w14:paraId="0B94670D" w14:textId="77777777" w:rsidR="00693127" w:rsidRDefault="00693127">
            <w:pPr>
              <w:pStyle w:val="CPBullet1"/>
              <w:tabs>
                <w:tab w:val="clear" w:pos="360"/>
              </w:tabs>
              <w:ind w:left="360" w:hanging="360"/>
              <w:rPr>
                <w:lang w:val="en-GB"/>
              </w:rPr>
            </w:pPr>
            <w:r>
              <w:rPr>
                <w:lang w:val="en-GB"/>
              </w:rPr>
              <w:t>What does retirement look like for me?</w:t>
            </w:r>
          </w:p>
          <w:p w14:paraId="574215C5" w14:textId="77777777" w:rsidR="00693127" w:rsidRDefault="00693127">
            <w:pPr>
              <w:pStyle w:val="CPBullet1"/>
              <w:tabs>
                <w:tab w:val="clear" w:pos="360"/>
              </w:tabs>
              <w:ind w:left="360" w:hanging="360"/>
              <w:rPr>
                <w:lang w:val="en-GB"/>
              </w:rPr>
            </w:pPr>
            <w:r>
              <w:rPr>
                <w:lang w:val="en-GB"/>
              </w:rPr>
              <w:t>What is a good amount of saving for the future?</w:t>
            </w:r>
          </w:p>
          <w:p w14:paraId="1D49FB50" w14:textId="77777777" w:rsidR="00693127" w:rsidRDefault="00693127">
            <w:pPr>
              <w:pStyle w:val="CPBullet1"/>
              <w:tabs>
                <w:tab w:val="clear" w:pos="360"/>
              </w:tabs>
              <w:ind w:left="360" w:hanging="360"/>
              <w:rPr>
                <w:lang w:val="en-GB"/>
              </w:rPr>
            </w:pPr>
            <w:r>
              <w:rPr>
                <w:lang w:val="en-GB"/>
              </w:rPr>
              <w:t>How can I best manage and pay down debt?</w:t>
            </w:r>
          </w:p>
          <w:p w14:paraId="3A3AF03F" w14:textId="77777777" w:rsidR="00693127" w:rsidRDefault="00693127">
            <w:pPr>
              <w:pStyle w:val="CPBullet1"/>
              <w:tabs>
                <w:tab w:val="clear" w:pos="360"/>
              </w:tabs>
              <w:ind w:left="360" w:hanging="360"/>
              <w:rPr>
                <w:lang w:val="en-GB"/>
              </w:rPr>
            </w:pPr>
            <w:r>
              <w:rPr>
                <w:lang w:val="en-GB"/>
              </w:rPr>
              <w:t>How should I invest my savings?</w:t>
            </w:r>
          </w:p>
        </w:tc>
        <w:tc>
          <w:tcPr>
            <w:tcW w:w="3278" w:type="dxa"/>
            <w:tcBorders>
              <w:top w:val="single" w:sz="6" w:space="0" w:color="E7E6E6" w:themeColor="background2"/>
              <w:left w:val="nil"/>
              <w:bottom w:val="single" w:sz="6" w:space="0" w:color="E7E6E6" w:themeColor="background2"/>
              <w:right w:val="nil"/>
            </w:tcBorders>
            <w:hideMark/>
          </w:tcPr>
          <w:p w14:paraId="021F85F8" w14:textId="010416BE" w:rsidR="00693127" w:rsidRDefault="00693127">
            <w:pPr>
              <w:pStyle w:val="CPBody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BE6CB3D" wp14:editId="3676A77C">
                  <wp:extent cx="1390650" cy="1733550"/>
                  <wp:effectExtent l="0" t="0" r="0" b="0"/>
                  <wp:docPr id="1" name="Picture 1" descr="A person in a suit and ti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erson in a suit and ti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127" w14:paraId="52763D69" w14:textId="77777777" w:rsidTr="00693127">
        <w:trPr>
          <w:trHeight w:val="1128"/>
          <w:jc w:val="center"/>
        </w:trPr>
        <w:tc>
          <w:tcPr>
            <w:tcW w:w="10658" w:type="dxa"/>
            <w:gridSpan w:val="2"/>
            <w:tcBorders>
              <w:top w:val="single" w:sz="6" w:space="0" w:color="E7E6E6" w:themeColor="background2"/>
              <w:left w:val="nil"/>
              <w:bottom w:val="single" w:sz="6" w:space="0" w:color="E7E6E6" w:themeColor="background2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2F4685" w14:textId="77777777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Scheduling time is easy, just click on the link below, or contact Bryan directly at (725) 231-0407 or </w:t>
            </w:r>
            <w:hyperlink r:id="rId7" w:history="1">
              <w:r>
                <w:rPr>
                  <w:rStyle w:val="Hyperlink"/>
                  <w:lang w:val="en-GB"/>
                </w:rPr>
                <w:t>Bryan.Spencer@CreativePlanning.com</w:t>
              </w:r>
            </w:hyperlink>
            <w:r>
              <w:rPr>
                <w:lang w:val="en-GB"/>
              </w:rPr>
              <w:t xml:space="preserve"> .</w:t>
            </w:r>
          </w:p>
          <w:p w14:paraId="59ADAE89" w14:textId="523D9693" w:rsidR="00E004B2" w:rsidRDefault="00E004B2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Here is a short introductory Video with Bryan : </w:t>
            </w:r>
            <w:hyperlink r:id="rId8" w:history="1">
              <w:r w:rsidRPr="00E004B2">
                <w:rPr>
                  <w:rStyle w:val="Hyperlink"/>
                  <w:lang w:val="en-GB"/>
                </w:rPr>
                <w:t>VIDEO LINK</w:t>
              </w:r>
            </w:hyperlink>
          </w:p>
          <w:p w14:paraId="46B106A7" w14:textId="77777777" w:rsidR="00693127" w:rsidRDefault="006B1310">
            <w:pPr>
              <w:pStyle w:val="CPBody"/>
            </w:pPr>
            <w:hyperlink r:id="rId9" w:history="1">
              <w:r w:rsidR="00693127">
                <w:rPr>
                  <w:rStyle w:val="Hyperlink"/>
                  <w:highlight w:val="lightGray"/>
                  <w:lang w:val="en-GB"/>
                </w:rPr>
                <w:t>CLICK HERE TO SCHEDULE A MEETING WITH BRYAN</w:t>
              </w:r>
            </w:hyperlink>
          </w:p>
          <w:p w14:paraId="10590033" w14:textId="77777777" w:rsidR="00693127" w:rsidRDefault="006B1310">
            <w:pPr>
              <w:tabs>
                <w:tab w:val="left" w:pos="2880"/>
              </w:tabs>
              <w:spacing w:before="0" w:after="0" w:line="288" w:lineRule="auto"/>
              <w:jc w:val="center"/>
              <w:rPr>
                <w:rFonts w:cs="Open Sans"/>
                <w:sz w:val="24"/>
                <w:szCs w:val="20"/>
                <w14:numSpacing w14:val="default"/>
              </w:rPr>
            </w:pPr>
            <w:r>
              <w:rPr>
                <w:rFonts w:cs="Open Sans"/>
                <w:sz w:val="24"/>
                <w:szCs w:val="20"/>
                <w14:numSpacing w14:val="default"/>
              </w:rPr>
              <w:pict w14:anchorId="600FD918">
                <v:rect id="_x0000_i1026" style="width:468pt;height:.6pt" o:hralign="center" o:hrstd="t" o:hrnoshade="t" o:hr="t" fillcolor="#d8d8d8 [2732]" stroked="f"/>
              </w:pict>
            </w:r>
          </w:p>
          <w:p w14:paraId="41695B9A" w14:textId="77777777" w:rsidR="00693127" w:rsidRDefault="00693127">
            <w:pPr>
              <w:pStyle w:val="CPBody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Creative Planning: </w:t>
            </w:r>
          </w:p>
          <w:p w14:paraId="01EBE9D5" w14:textId="77777777" w:rsidR="00693127" w:rsidRDefault="00693127">
            <w:pPr>
              <w:pStyle w:val="CPBody"/>
              <w:rPr>
                <w:lang w:val="en-GB"/>
              </w:rPr>
            </w:pPr>
            <w:r>
              <w:rPr>
                <w:lang w:val="en-GB"/>
              </w:rPr>
              <w:t xml:space="preserve">To learn more about Creative Planning, watch this quick video: </w:t>
            </w:r>
            <w:hyperlink r:id="rId10" w:history="1">
              <w:r>
                <w:rPr>
                  <w:rStyle w:val="Hyperlink"/>
                  <w:lang w:val="en-GB"/>
                </w:rPr>
                <w:t>Introduction to Creative Planning</w:t>
              </w:r>
            </w:hyperlink>
          </w:p>
        </w:tc>
      </w:tr>
      <w:tr w:rsidR="00693127" w14:paraId="4086073B" w14:textId="77777777" w:rsidTr="00693127">
        <w:trPr>
          <w:trHeight w:val="117"/>
          <w:jc w:val="center"/>
        </w:trPr>
        <w:tc>
          <w:tcPr>
            <w:tcW w:w="10658" w:type="dxa"/>
            <w:gridSpan w:val="2"/>
            <w:tcBorders>
              <w:top w:val="single" w:sz="6" w:space="0" w:color="E7E6E6" w:themeColor="background2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1EC55B" w14:textId="77777777" w:rsidR="00693127" w:rsidRDefault="00693127">
            <w:pPr>
              <w:pStyle w:val="CPBody"/>
              <w:spacing w:before="0"/>
              <w:jc w:val="center"/>
              <w:rPr>
                <w:lang w:val="en-GB"/>
              </w:rPr>
            </w:pPr>
          </w:p>
        </w:tc>
      </w:tr>
      <w:bookmarkEnd w:id="0"/>
    </w:tbl>
    <w:p w14:paraId="70D02DBC" w14:textId="77777777" w:rsidR="00693127" w:rsidRDefault="00693127" w:rsidP="00693127"/>
    <w:p w14:paraId="3D6872F9" w14:textId="77777777" w:rsidR="00F218CD" w:rsidRDefault="00F218CD"/>
    <w:sectPr w:rsidR="00F2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52B"/>
    <w:multiLevelType w:val="hybridMultilevel"/>
    <w:tmpl w:val="84EA85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63434693"/>
    <w:multiLevelType w:val="hybridMultilevel"/>
    <w:tmpl w:val="A1108CD8"/>
    <w:lvl w:ilvl="0" w:tplc="14624AC4">
      <w:start w:val="1"/>
      <w:numFmt w:val="bullet"/>
      <w:pStyle w:val="CPBullet1"/>
      <w:lvlText w:val=""/>
      <w:lvlJc w:val="left"/>
      <w:pPr>
        <w:ind w:left="360" w:hanging="360"/>
      </w:pPr>
      <w:rPr>
        <w:rFonts w:ascii="Symbol" w:hAnsi="Symbol" w:hint="default"/>
        <w:color w:val="C3AC8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740925">
    <w:abstractNumId w:val="1"/>
  </w:num>
  <w:num w:numId="2" w16cid:durableId="130804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27"/>
    <w:rsid w:val="0017295D"/>
    <w:rsid w:val="004B2D6D"/>
    <w:rsid w:val="00504080"/>
    <w:rsid w:val="00660D04"/>
    <w:rsid w:val="00693127"/>
    <w:rsid w:val="006B1310"/>
    <w:rsid w:val="006E16CD"/>
    <w:rsid w:val="00B65C65"/>
    <w:rsid w:val="00BC2D3A"/>
    <w:rsid w:val="00E004B2"/>
    <w:rsid w:val="00E05452"/>
    <w:rsid w:val="00F218CD"/>
    <w:rsid w:val="00F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AA42E8"/>
  <w15:chartTrackingRefBased/>
  <w15:docId w15:val="{D265A707-21F6-4D98-A5B2-A60CBF2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27"/>
    <w:pPr>
      <w:spacing w:before="90" w:after="180" w:line="280" w:lineRule="atLeast"/>
    </w:pPr>
    <w:rPr>
      <w:rFonts w:ascii="Trebuchet MS" w:eastAsia="Times New Roman" w:hAnsi="Trebuchet MS" w:cs="Segoe UI"/>
      <w:color w:val="000000" w:themeColor="text1"/>
      <w:kern w:val="0"/>
      <w:sz w:val="20"/>
      <w:szCs w:val="24"/>
      <w14:ligatures w14:val="none"/>
      <w14:numSpacing w14:val="tab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127"/>
    <w:rPr>
      <w:color w:val="0563C1" w:themeColor="hyperlink"/>
      <w:u w:val="single"/>
    </w:rPr>
  </w:style>
  <w:style w:type="paragraph" w:customStyle="1" w:styleId="CPBody">
    <w:name w:val="CP Body"/>
    <w:basedOn w:val="NormalWeb"/>
    <w:uiPriority w:val="99"/>
    <w:semiHidden/>
    <w:qFormat/>
    <w:rsid w:val="00693127"/>
    <w:pPr>
      <w:tabs>
        <w:tab w:val="left" w:pos="2880"/>
      </w:tabs>
      <w:spacing w:before="120" w:after="240" w:line="288" w:lineRule="auto"/>
    </w:pPr>
    <w:rPr>
      <w:rFonts w:ascii="Trebuchet MS" w:hAnsi="Trebuchet MS" w:cs="Open Sans"/>
      <w:szCs w:val="20"/>
      <w14:numSpacing w14:val="default"/>
    </w:rPr>
  </w:style>
  <w:style w:type="paragraph" w:customStyle="1" w:styleId="CPBullet1">
    <w:name w:val="CP Bullet 1"/>
    <w:basedOn w:val="CPBody"/>
    <w:uiPriority w:val="99"/>
    <w:semiHidden/>
    <w:qFormat/>
    <w:rsid w:val="00693127"/>
    <w:pPr>
      <w:numPr>
        <w:numId w:val="1"/>
      </w:numPr>
      <w:tabs>
        <w:tab w:val="num" w:pos="360"/>
      </w:tabs>
      <w:spacing w:after="120"/>
      <w:ind w:left="0" w:firstLine="0"/>
    </w:pPr>
  </w:style>
  <w:style w:type="paragraph" w:customStyle="1" w:styleId="CPHeader2Left">
    <w:name w:val="CP Header 2 Left"/>
    <w:basedOn w:val="Normal"/>
    <w:uiPriority w:val="99"/>
    <w:semiHidden/>
    <w:qFormat/>
    <w:rsid w:val="00693127"/>
    <w:pPr>
      <w:spacing w:before="480" w:after="360" w:line="240" w:lineRule="auto"/>
    </w:pPr>
    <w:rPr>
      <w:rFonts w:eastAsiaTheme="minorHAnsi" w:cstheme="minorBidi"/>
      <w:caps/>
      <w:color w:val="4472C4" w:themeColor="accent1"/>
      <w:spacing w:val="20"/>
      <w:sz w:val="32"/>
      <w:szCs w:val="32"/>
      <w14:numSpacing w14:val="default"/>
    </w:rPr>
  </w:style>
  <w:style w:type="paragraph" w:styleId="NormalWeb">
    <w:name w:val="Normal (Web)"/>
    <w:basedOn w:val="Normal"/>
    <w:uiPriority w:val="99"/>
    <w:semiHidden/>
    <w:unhideWhenUsed/>
    <w:rsid w:val="00693127"/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985910757/d986f9048b?share=co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yan.Spencer@CreativePlann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meo.com/664922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tlook.office365.com/owa/calendar/FinancialWellnessMeetingwithBryanSpencer@creativeplanning.com/book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Spencer</dc:creator>
  <cp:keywords/>
  <dc:description/>
  <cp:lastModifiedBy>Bryan Spencer</cp:lastModifiedBy>
  <cp:revision>3</cp:revision>
  <dcterms:created xsi:type="dcterms:W3CDTF">2024-11-05T20:22:00Z</dcterms:created>
  <dcterms:modified xsi:type="dcterms:W3CDTF">2024-11-05T20:27:00Z</dcterms:modified>
</cp:coreProperties>
</file>